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A1" w:rsidRPr="005A063E" w:rsidRDefault="00A443A1" w:rsidP="00A443A1">
      <w:pPr>
        <w:pStyle w:val="Tijeloteksta"/>
        <w:spacing w:before="39"/>
        <w:ind w:left="164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OSNOVNA ŠKOLA JULIJA BENEŠIĆA </w:t>
      </w:r>
    </w:p>
    <w:p w:rsidR="00A443A1" w:rsidRPr="005A063E" w:rsidRDefault="00A443A1" w:rsidP="00A443A1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Trg sv. Ivana Kapistrana 1</w:t>
      </w:r>
    </w:p>
    <w:p w:rsidR="00A443A1" w:rsidRPr="005A063E" w:rsidRDefault="00A443A1" w:rsidP="00A443A1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A443A1" w:rsidRPr="005A063E" w:rsidRDefault="00A443A1" w:rsidP="00A443A1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112-07/21-01/</w:t>
      </w:r>
      <w:r w:rsidR="00113DD0">
        <w:rPr>
          <w:rFonts w:ascii="Times New Roman" w:hAnsi="Times New Roman"/>
        </w:rPr>
        <w:t>15</w:t>
      </w:r>
      <w:bookmarkStart w:id="0" w:name="_GoBack"/>
      <w:bookmarkEnd w:id="0"/>
    </w:p>
    <w:p w:rsidR="00A443A1" w:rsidRPr="005A063E" w:rsidRDefault="00A443A1" w:rsidP="00A443A1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>
        <w:rPr>
          <w:rFonts w:ascii="Times New Roman" w:hAnsi="Times New Roman"/>
        </w:rPr>
        <w:t>2188-89-01-21-</w:t>
      </w:r>
      <w:r w:rsidR="00113DD0">
        <w:rPr>
          <w:rFonts w:ascii="Times New Roman" w:hAnsi="Times New Roman"/>
        </w:rPr>
        <w:t>01</w:t>
      </w:r>
    </w:p>
    <w:p w:rsidR="00A443A1" w:rsidRPr="005A063E" w:rsidRDefault="00A443A1" w:rsidP="00A443A1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Ilok, 24. studenoga 2021</w:t>
      </w:r>
      <w:r w:rsidRPr="005A063E">
        <w:rPr>
          <w:rFonts w:ascii="Times New Roman" w:hAnsi="Times New Roman"/>
        </w:rPr>
        <w:t>. godine</w:t>
      </w:r>
    </w:p>
    <w:p w:rsidR="00A443A1" w:rsidRPr="005A063E" w:rsidRDefault="00A443A1" w:rsidP="00A443A1">
      <w:pPr>
        <w:pStyle w:val="Tijeloteksta"/>
        <w:spacing w:before="9"/>
        <w:rPr>
          <w:rFonts w:ascii="Times New Roman" w:hAnsi="Times New Roman"/>
          <w:sz w:val="28"/>
        </w:rPr>
      </w:pPr>
    </w:p>
    <w:p w:rsidR="00A443A1" w:rsidRPr="005A063E" w:rsidRDefault="00A443A1" w:rsidP="00A443A1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 xml:space="preserve">za </w:t>
      </w:r>
      <w:r w:rsidRPr="00A443A1">
        <w:rPr>
          <w:rFonts w:ascii="Times New Roman" w:hAnsi="Times New Roman"/>
        </w:rPr>
        <w:t>voditelj/</w:t>
      </w:r>
      <w:proofErr w:type="spellStart"/>
      <w:r w:rsidRPr="00A443A1">
        <w:rPr>
          <w:rFonts w:ascii="Times New Roman" w:hAnsi="Times New Roman"/>
        </w:rPr>
        <w:t>ica</w:t>
      </w:r>
      <w:proofErr w:type="spellEnd"/>
      <w:r w:rsidRPr="00A443A1">
        <w:rPr>
          <w:rFonts w:ascii="Times New Roman" w:hAnsi="Times New Roman"/>
        </w:rPr>
        <w:t xml:space="preserve"> računovodstva</w:t>
      </w:r>
      <w:r w:rsidRPr="005A063E">
        <w:rPr>
          <w:rFonts w:ascii="Times New Roman" w:hAnsi="Times New Roman"/>
        </w:rPr>
        <w:t xml:space="preserve"> u Osnovnoj školi Julija Benešića  Ilok, </w:t>
      </w:r>
      <w:r>
        <w:rPr>
          <w:rFonts w:ascii="Times New Roman" w:hAnsi="Times New Roman"/>
        </w:rPr>
        <w:t xml:space="preserve">određeno </w:t>
      </w:r>
      <w:r w:rsidRPr="005A063E">
        <w:rPr>
          <w:rFonts w:ascii="Times New Roman" w:hAnsi="Times New Roman"/>
        </w:rPr>
        <w:t>puno radno vrijeme (KLASA:</w:t>
      </w:r>
      <w:r w:rsidRPr="007E3D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112-07/21-01/</w:t>
      </w:r>
      <w:r w:rsidRPr="005A063E">
        <w:rPr>
          <w:rFonts w:ascii="Times New Roman" w:hAnsi="Times New Roman"/>
        </w:rPr>
        <w:t>, URBROJ:</w:t>
      </w:r>
      <w:r>
        <w:rPr>
          <w:rFonts w:ascii="Times New Roman" w:hAnsi="Times New Roman"/>
        </w:rPr>
        <w:t>2188-89-01-21-</w:t>
      </w:r>
      <w:r w:rsidRPr="005A063E">
        <w:rPr>
          <w:rFonts w:ascii="Times New Roman" w:hAnsi="Times New Roman"/>
        </w:rPr>
        <w:t xml:space="preserve"> ) objavljen dana</w:t>
      </w:r>
    </w:p>
    <w:p w:rsidR="00A443A1" w:rsidRPr="005A063E" w:rsidRDefault="00A443A1" w:rsidP="00A443A1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11. studenoga 2021</w:t>
      </w:r>
      <w:r w:rsidRPr="005A063E">
        <w:rPr>
          <w:rFonts w:ascii="Times New Roman" w:hAnsi="Times New Roman"/>
        </w:rPr>
        <w:t>. godine, Povjerenstvo za procjenu i vrednovanje kandidata za zapošljavanje (dalje u tekstu: Povjerenstvo),</w:t>
      </w:r>
      <w:r w:rsidRPr="005A063E">
        <w:rPr>
          <w:rFonts w:ascii="Times New Roman" w:hAnsi="Times New Roman"/>
          <w:spacing w:val="-13"/>
        </w:rPr>
        <w:t xml:space="preserve"> </w:t>
      </w:r>
      <w:r w:rsidRPr="005A063E">
        <w:rPr>
          <w:rFonts w:ascii="Times New Roman" w:hAnsi="Times New Roman"/>
        </w:rPr>
        <w:t>upućuje:</w:t>
      </w:r>
    </w:p>
    <w:p w:rsidR="00A443A1" w:rsidRPr="005A063E" w:rsidRDefault="00A443A1" w:rsidP="00A443A1">
      <w:pPr>
        <w:pStyle w:val="Tijeloteksta"/>
        <w:rPr>
          <w:rFonts w:ascii="Times New Roman" w:hAnsi="Times New Roman"/>
        </w:rPr>
      </w:pPr>
    </w:p>
    <w:p w:rsidR="00A443A1" w:rsidRPr="005A063E" w:rsidRDefault="00A443A1" w:rsidP="00A443A1">
      <w:pPr>
        <w:pStyle w:val="Tijeloteksta"/>
        <w:rPr>
          <w:rFonts w:ascii="Times New Roman" w:hAnsi="Times New Roman"/>
          <w:sz w:val="28"/>
        </w:rPr>
      </w:pPr>
    </w:p>
    <w:p w:rsidR="00A443A1" w:rsidRPr="005A063E" w:rsidRDefault="00A443A1" w:rsidP="00A443A1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A443A1" w:rsidRPr="005A063E" w:rsidRDefault="00A443A1" w:rsidP="00A443A1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A443A1" w:rsidRPr="005A063E" w:rsidRDefault="00A443A1" w:rsidP="00A443A1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>
        <w:rPr>
          <w:rFonts w:ascii="Times New Roman" w:hAnsi="Times New Roman"/>
          <w:b/>
        </w:rPr>
        <w:t>pismeno testiranje s</w:t>
      </w:r>
      <w:r w:rsidRPr="005A063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kandidatom/kandidatkinjom</w:t>
      </w:r>
      <w:r w:rsidRPr="005A063E">
        <w:rPr>
          <w:rFonts w:ascii="Times New Roman" w:hAnsi="Times New Roman"/>
        </w:rPr>
        <w:t xml:space="preserve">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>
        <w:rPr>
          <w:rFonts w:ascii="Times New Roman" w:hAnsi="Times New Roman"/>
        </w:rPr>
        <w:t>lija Benešića , Ilok, od dana 11. studenoga 2021</w:t>
      </w:r>
      <w:r w:rsidRPr="005A063E">
        <w:rPr>
          <w:rFonts w:ascii="Times New Roman" w:hAnsi="Times New Roman"/>
        </w:rPr>
        <w:t xml:space="preserve">. godine, za </w:t>
      </w:r>
      <w:r>
        <w:rPr>
          <w:rFonts w:ascii="Times New Roman" w:hAnsi="Times New Roman"/>
        </w:rPr>
        <w:t xml:space="preserve">prijam na određeno </w:t>
      </w:r>
      <w:r w:rsidRPr="005A063E">
        <w:rPr>
          <w:rFonts w:ascii="Times New Roman" w:hAnsi="Times New Roman"/>
        </w:rPr>
        <w:t xml:space="preserve">puno radno vrijeme </w:t>
      </w:r>
      <w:r>
        <w:rPr>
          <w:rFonts w:ascii="Times New Roman" w:hAnsi="Times New Roman"/>
        </w:rPr>
        <w:t>- 40 sati ukupno tjednog</w:t>
      </w:r>
      <w:r w:rsidRPr="005A063E">
        <w:rPr>
          <w:rFonts w:ascii="Times New Roman" w:hAnsi="Times New Roman"/>
        </w:rPr>
        <w:t xml:space="preserve"> radno</w:t>
      </w:r>
      <w:r>
        <w:rPr>
          <w:rFonts w:ascii="Times New Roman" w:hAnsi="Times New Roman"/>
        </w:rPr>
        <w:t xml:space="preserve">g vremena </w:t>
      </w:r>
      <w:r w:rsidRPr="005A063E">
        <w:rPr>
          <w:rFonts w:ascii="Times New Roman" w:hAnsi="Times New Roman"/>
        </w:rPr>
        <w:t>(1 iz</w:t>
      </w:r>
      <w:r>
        <w:rPr>
          <w:rFonts w:ascii="Times New Roman" w:hAnsi="Times New Roman"/>
        </w:rPr>
        <w:t>v</w:t>
      </w:r>
      <w:r w:rsidRPr="005A063E">
        <w:rPr>
          <w:rFonts w:ascii="Times New Roman" w:hAnsi="Times New Roman"/>
        </w:rPr>
        <w:t>ršitelj/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 xml:space="preserve">sto </w:t>
      </w:r>
      <w:r w:rsidRPr="00A443A1">
        <w:rPr>
          <w:rFonts w:ascii="Times New Roman" w:hAnsi="Times New Roman"/>
        </w:rPr>
        <w:t>voditelj/</w:t>
      </w:r>
      <w:proofErr w:type="spellStart"/>
      <w:r w:rsidRPr="00A443A1">
        <w:rPr>
          <w:rFonts w:ascii="Times New Roman" w:hAnsi="Times New Roman"/>
        </w:rPr>
        <w:t>ica</w:t>
      </w:r>
      <w:proofErr w:type="spellEnd"/>
      <w:r w:rsidRPr="00A443A1">
        <w:rPr>
          <w:rFonts w:ascii="Times New Roman" w:hAnsi="Times New Roman"/>
        </w:rPr>
        <w:t xml:space="preserve"> računovodstva</w:t>
      </w:r>
      <w:r>
        <w:rPr>
          <w:rFonts w:ascii="Times New Roman" w:hAnsi="Times New Roman"/>
        </w:rPr>
        <w:t>.</w:t>
      </w:r>
    </w:p>
    <w:p w:rsidR="00A443A1" w:rsidRPr="005A063E" w:rsidRDefault="00A443A1" w:rsidP="00A443A1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A443A1" w:rsidRPr="00136787" w:rsidRDefault="00A443A1" w:rsidP="00A443A1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A443A1" w:rsidRDefault="00A443A1" w:rsidP="00A443A1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>
        <w:rPr>
          <w:rFonts w:ascii="Times New Roman" w:hAnsi="Times New Roman"/>
        </w:rPr>
        <w:t xml:space="preserve"> je povukao prijavu na natječaj.</w:t>
      </w:r>
    </w:p>
    <w:p w:rsidR="00A443A1" w:rsidRPr="00136787" w:rsidRDefault="00A443A1" w:rsidP="00A443A1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425335" w:rsidRPr="00425335" w:rsidRDefault="00A443A1" w:rsidP="00425335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poslova radnog mjesta </w:t>
      </w:r>
      <w:r w:rsidRPr="00A443A1">
        <w:rPr>
          <w:rFonts w:ascii="Times New Roman" w:hAnsi="Times New Roman"/>
        </w:rPr>
        <w:t>voditelj/</w:t>
      </w:r>
      <w:proofErr w:type="spellStart"/>
      <w:r w:rsidRPr="00A443A1">
        <w:rPr>
          <w:rFonts w:ascii="Times New Roman" w:hAnsi="Times New Roman"/>
        </w:rPr>
        <w:t>ica</w:t>
      </w:r>
      <w:proofErr w:type="spellEnd"/>
      <w:r w:rsidRPr="00A443A1">
        <w:rPr>
          <w:rFonts w:ascii="Times New Roman" w:hAnsi="Times New Roman"/>
        </w:rPr>
        <w:t xml:space="preserve"> računovodstva</w:t>
      </w:r>
      <w:r>
        <w:rPr>
          <w:rFonts w:ascii="Times New Roman" w:hAnsi="Times New Roman"/>
          <w:b/>
        </w:rPr>
        <w:t xml:space="preserve"> koja će se održati u ponedjeljak 29. studenoga 2021.god s početkom u 12.00 sati</w:t>
      </w:r>
    </w:p>
    <w:p w:rsidR="00A443A1" w:rsidRPr="00A443A1" w:rsidRDefault="00A443A1" w:rsidP="00A443A1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 </w:t>
      </w:r>
      <w:r w:rsidRPr="00A443A1">
        <w:rPr>
          <w:rFonts w:ascii="Times New Roman" w:hAnsi="Times New Roman"/>
        </w:rPr>
        <w:t>voditelj/</w:t>
      </w:r>
      <w:proofErr w:type="spellStart"/>
      <w:r w:rsidRPr="00A443A1">
        <w:rPr>
          <w:rFonts w:ascii="Times New Roman" w:hAnsi="Times New Roman"/>
        </w:rPr>
        <w:t>ica</w:t>
      </w:r>
      <w:proofErr w:type="spellEnd"/>
      <w:r w:rsidRPr="00A443A1">
        <w:rPr>
          <w:rFonts w:ascii="Times New Roman" w:hAnsi="Times New Roman"/>
        </w:rPr>
        <w:t xml:space="preserve"> računovodstva</w:t>
      </w:r>
      <w:r w:rsidRPr="005A06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održat će se nakon pisane provjere 29. studenoga 2021. godine u 13,15 sati</w:t>
      </w:r>
    </w:p>
    <w:p w:rsidR="00A443A1" w:rsidRPr="00A443A1" w:rsidRDefault="00A443A1" w:rsidP="00A443A1">
      <w:pPr>
        <w:jc w:val="both"/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b/>
          <w:bCs/>
          <w:sz w:val="24"/>
          <w:szCs w:val="24"/>
          <w:u w:val="single"/>
        </w:rPr>
        <w:t>LITERATURA ZA PRIPREMANJE KANDIDATA ZA PISANO TESTIRANJE</w:t>
      </w:r>
      <w:r w:rsidRPr="00A443A1">
        <w:rPr>
          <w:rFonts w:ascii="Times New Roman" w:hAnsi="Times New Roman"/>
          <w:sz w:val="24"/>
          <w:szCs w:val="24"/>
        </w:rPr>
        <w:t>:</w:t>
      </w:r>
    </w:p>
    <w:p w:rsidR="00A443A1" w:rsidRPr="00A443A1" w:rsidRDefault="00A443A1" w:rsidP="00A443A1">
      <w:pPr>
        <w:pStyle w:val="Odlomakpopisa"/>
        <w:rPr>
          <w:rFonts w:ascii="Times New Roman" w:hAnsi="Times New Roman"/>
          <w:sz w:val="24"/>
          <w:szCs w:val="24"/>
        </w:rPr>
      </w:pP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 xml:space="preserve">1. </w:t>
      </w:r>
      <w:hyperlink r:id="rId5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http://www.zakon.hr/z/118/Zakon-o-ra%C4%8Dunovodstvu</w:t>
        </w:r>
      </w:hyperlink>
      <w:r w:rsidRPr="00A443A1">
        <w:rPr>
          <w:rFonts w:ascii="Times New Roman" w:hAnsi="Times New Roman"/>
          <w:sz w:val="24"/>
          <w:szCs w:val="24"/>
        </w:rPr>
        <w:t xml:space="preserve">  (NN 78/15; 134/15, 120/16 -Zakon o računovodstvu)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 xml:space="preserve">2. </w:t>
      </w:r>
      <w:hyperlink r:id="rId6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http://www.zakon.hr/z/283/Zakon-o-prora%C4%8Dunu</w:t>
        </w:r>
      </w:hyperlink>
      <w:r w:rsidRPr="00A443A1">
        <w:rPr>
          <w:rFonts w:ascii="Times New Roman" w:hAnsi="Times New Roman"/>
          <w:sz w:val="24"/>
          <w:szCs w:val="24"/>
        </w:rPr>
        <w:t xml:space="preserve">   (NN 87/08, 136/12, 15/15 - Zakon o proračunu )</w:t>
      </w:r>
    </w:p>
    <w:p w:rsidR="00A443A1" w:rsidRPr="00A443A1" w:rsidRDefault="00A443A1" w:rsidP="00A443A1">
      <w:pPr>
        <w:spacing w:line="288" w:lineRule="atLeast"/>
        <w:textAlignment w:val="baseline"/>
        <w:outlineLvl w:val="1"/>
        <w:rPr>
          <w:rFonts w:ascii="Times New Roman" w:hAnsi="Times New Roman"/>
          <w:sz w:val="24"/>
          <w:szCs w:val="24"/>
          <w:lang w:eastAsia="hr-HR"/>
        </w:rPr>
      </w:pPr>
      <w:r w:rsidRPr="00A443A1">
        <w:rPr>
          <w:rFonts w:ascii="Times New Roman" w:hAnsi="Times New Roman"/>
          <w:sz w:val="24"/>
          <w:szCs w:val="24"/>
        </w:rPr>
        <w:t xml:space="preserve">3. </w:t>
      </w:r>
      <w:hyperlink r:id="rId7" w:history="1">
        <w:r w:rsidRPr="00A443A1">
          <w:rPr>
            <w:rStyle w:val="Hiperveza"/>
            <w:rFonts w:ascii="Times New Roman" w:hAnsi="Times New Roman"/>
            <w:sz w:val="24"/>
            <w:szCs w:val="24"/>
            <w:lang w:eastAsia="hr-HR"/>
          </w:rPr>
          <w:t>http://narodne-novine.nn.hr/clanci/sluzbeni/2016_12_119_2606.html</w:t>
        </w:r>
      </w:hyperlink>
      <w:r w:rsidRPr="00A443A1">
        <w:rPr>
          <w:rFonts w:ascii="Times New Roman" w:hAnsi="Times New Roman"/>
          <w:sz w:val="24"/>
          <w:szCs w:val="24"/>
          <w:lang w:eastAsia="hr-HR"/>
        </w:rPr>
        <w:t xml:space="preserve"> (Zakon o izvršavanju Državnog proračuna RH za 2017.)</w:t>
      </w:r>
    </w:p>
    <w:p w:rsidR="00A443A1" w:rsidRPr="00A443A1" w:rsidRDefault="00A443A1" w:rsidP="00A443A1">
      <w:pPr>
        <w:spacing w:line="288" w:lineRule="atLeast"/>
        <w:textAlignment w:val="baseline"/>
        <w:outlineLvl w:val="1"/>
        <w:rPr>
          <w:rFonts w:ascii="Times New Roman" w:hAnsi="Times New Roman"/>
          <w:sz w:val="24"/>
          <w:szCs w:val="24"/>
          <w:lang w:eastAsia="hr-HR"/>
        </w:rPr>
      </w:pPr>
      <w:r w:rsidRPr="00A443A1">
        <w:rPr>
          <w:rFonts w:ascii="Times New Roman" w:hAnsi="Times New Roman"/>
          <w:sz w:val="24"/>
          <w:szCs w:val="24"/>
        </w:rPr>
        <w:lastRenderedPageBreak/>
        <w:t xml:space="preserve">4. </w:t>
      </w:r>
      <w:hyperlink r:id="rId8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http://narodne-novine.nn.hr/clanci/sluzbeni/2014_10_124_2374.html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Pravilnik o proračunskom računovodstvu i računskom planu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 xml:space="preserve">5. </w:t>
      </w:r>
      <w:hyperlink r:id="rId9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http://narodne-novine.nn.hr/clanci/sluzbeni/2016_09_87_1886.html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Pravilnik o izmjenama i dopunama pravilnika o proračunskom računovodstvu i računskom planu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 xml:space="preserve">6. </w:t>
      </w:r>
      <w:hyperlink r:id="rId10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http://narodne-novine.nn.hr/clanci/sluzbeni/2015_01_3_59.html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Pravilnik o financijskom izvještavanju u proračunskom računovodstvu 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 xml:space="preserve">7. </w:t>
      </w:r>
      <w:hyperlink r:id="rId11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http://narodne-novine.nn.hr/clanci/sluzbeni/2010_02_26_610.html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Pravilnik o proračunskim klasifikacijama</w:t>
      </w:r>
    </w:p>
    <w:p w:rsidR="00A443A1" w:rsidRPr="00A443A1" w:rsidRDefault="00A443A1" w:rsidP="00A443A1">
      <w:pPr>
        <w:spacing w:line="288" w:lineRule="atLeast"/>
        <w:textAlignment w:val="baseline"/>
        <w:outlineLvl w:val="1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8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12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http://narodne-novine.nn.hr/clanci/sluzbeni/2016_12_123_2738.html</w:t>
        </w:r>
      </w:hyperlink>
      <w:r w:rsidRPr="00A443A1">
        <w:rPr>
          <w:rFonts w:ascii="Times New Roman" w:hAnsi="Times New Roman"/>
          <w:color w:val="231F20"/>
          <w:sz w:val="24"/>
          <w:szCs w:val="24"/>
        </w:rPr>
        <w:t xml:space="preserve"> - </w:t>
      </w:r>
      <w:r w:rsidRPr="00A443A1">
        <w:rPr>
          <w:rFonts w:ascii="Times New Roman" w:hAnsi="Times New Roman"/>
          <w:sz w:val="24"/>
          <w:szCs w:val="24"/>
          <w:lang w:eastAsia="hr-HR"/>
        </w:rPr>
        <w:t>Sporazum o izmjenama i dopunama Sporazuma o osnovici za plaće u državnim službama (NN 123/2016)</w:t>
      </w:r>
    </w:p>
    <w:p w:rsidR="00A443A1" w:rsidRPr="00A443A1" w:rsidRDefault="00A443A1" w:rsidP="00A443A1">
      <w:pPr>
        <w:spacing w:line="288" w:lineRule="atLeast"/>
        <w:textAlignment w:val="baseline"/>
        <w:outlineLvl w:val="1"/>
        <w:rPr>
          <w:rFonts w:ascii="Times New Roman" w:hAnsi="Times New Roman"/>
          <w:sz w:val="24"/>
          <w:szCs w:val="24"/>
          <w:lang w:eastAsia="hr-HR"/>
        </w:rPr>
      </w:pPr>
      <w:r>
        <w:rPr>
          <w:rStyle w:val="apple-converted-space"/>
          <w:rFonts w:ascii="Times New Roman" w:hAnsi="Times New Roman"/>
          <w:color w:val="231F20"/>
          <w:sz w:val="24"/>
          <w:szCs w:val="24"/>
        </w:rPr>
        <w:t>9</w:t>
      </w:r>
      <w:r w:rsidRPr="00A443A1">
        <w:rPr>
          <w:rStyle w:val="apple-converted-space"/>
          <w:rFonts w:ascii="Times New Roman" w:hAnsi="Times New Roman"/>
          <w:color w:val="231F20"/>
          <w:sz w:val="24"/>
          <w:szCs w:val="24"/>
        </w:rPr>
        <w:t>.  </w:t>
      </w:r>
      <w:r w:rsidRPr="00A443A1">
        <w:rPr>
          <w:rFonts w:ascii="Times New Roman" w:hAnsi="Times New Roman"/>
          <w:color w:val="231F20"/>
          <w:sz w:val="24"/>
          <w:szCs w:val="24"/>
        </w:rPr>
        <w:t>Kolektivni ugovor za državne službenike i namještenike (NN 104/13, 104/13 Dodatak I.,  NN 150/13 – Dodatak II. i  NN 71/16 – Dodatak III.)</w:t>
      </w:r>
    </w:p>
    <w:p w:rsidR="00A443A1" w:rsidRPr="00A443A1" w:rsidRDefault="00A443A1" w:rsidP="00A443A1">
      <w:pPr>
        <w:spacing w:line="288" w:lineRule="atLeast"/>
        <w:textAlignment w:val="baseline"/>
        <w:outlineLvl w:val="1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A443A1">
        <w:rPr>
          <w:rFonts w:ascii="Times New Roman" w:hAnsi="Times New Roman"/>
          <w:sz w:val="24"/>
          <w:szCs w:val="24"/>
          <w:shd w:val="clear" w:color="auto" w:fill="FFFFFF"/>
        </w:rPr>
        <w:t>. Pravilnik o izmjenama i dopunama pravilnika  o porezu na dohodak (NN 79/13)</w:t>
      </w:r>
    </w:p>
    <w:p w:rsidR="00A443A1" w:rsidRPr="00A443A1" w:rsidRDefault="00A443A1" w:rsidP="00A443A1">
      <w:pPr>
        <w:spacing w:line="288" w:lineRule="atLeast"/>
        <w:textAlignment w:val="baseline"/>
        <w:outlineLvl w:val="1"/>
        <w:rPr>
          <w:rFonts w:ascii="Times New Roman" w:hAnsi="Times New Roman"/>
          <w:color w:val="383F3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A443A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13" w:history="1">
        <w:r w:rsidRPr="00A443A1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http://www.propisi.hr/print.php?id=13668</w:t>
        </w:r>
      </w:hyperlink>
      <w:r w:rsidRPr="00A443A1">
        <w:rPr>
          <w:rStyle w:val="Hiperveza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443A1">
        <w:rPr>
          <w:rFonts w:ascii="Times New Roman" w:hAnsi="Times New Roman"/>
          <w:sz w:val="24"/>
          <w:szCs w:val="24"/>
          <w:shd w:val="clear" w:color="auto" w:fill="FFFFFF"/>
        </w:rPr>
        <w:t xml:space="preserve">Pravilnik o obvezujućim mišljenjima, ispravku prijave, statističkim izvještajima i poreznoj nagodbi </w:t>
      </w:r>
      <w:r w:rsidRPr="00A443A1">
        <w:rPr>
          <w:rFonts w:ascii="Times New Roman" w:hAnsi="Times New Roman"/>
          <w:color w:val="888888"/>
          <w:sz w:val="24"/>
          <w:szCs w:val="24"/>
          <w:shd w:val="clear" w:color="auto" w:fill="FFFFFF"/>
        </w:rPr>
        <w:t xml:space="preserve">- 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http://www.zakon.hr/z/186/Zakon-o-porezu-na-dodanu-vrijednost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Zakon o porezu na dodanu vrijednost.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Pr="00A443A1">
          <w:rPr>
            <w:rStyle w:val="Hiperveza"/>
            <w:rFonts w:ascii="Times New Roman" w:hAnsi="Times New Roman"/>
            <w:sz w:val="24"/>
            <w:szCs w:val="24"/>
            <w:u w:val="none"/>
          </w:rPr>
          <w:t>http://www.fina.hr/Default.aspx?sec=1784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COP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http://www.zakon.hr/z/365/Zakon-o-doprinosima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Zakon o doprinosima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http://www.zakon.hr/z/74/Ovr%C5%A1ni-zakon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Ovršni zakon 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http://www.zakon.hr/z/85/Zakon-o-porezu-na-dohodak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Zakon o porezu na dohodak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A443A1">
        <w:rPr>
          <w:rFonts w:ascii="Times New Roman" w:hAnsi="Times New Roman"/>
          <w:sz w:val="24"/>
          <w:szCs w:val="24"/>
        </w:rPr>
        <w:t>. Izmjene zakona o doprinosima i izmjene zakona o porezu na dohodak ( NN 115/2016)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19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http://narodne-novine.nn.hr/clanci/sluzbeni/2017_01_1_3.html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Pravilnik o porezu na dohodak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http://narodne-novine.nn.hr/clanci/sluzbeni/2011_02_19_388.html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Pravilnik o obavljanju djelatnosti u svezi sa zapošljavanjem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21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http://narodne-novine.nn.hr/clanci/sluzbeni/2001_05_44_742.html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Pravilnik o posredovanju pri zapošljavanju učenika i studenata.</w:t>
      </w:r>
    </w:p>
    <w:p w:rsidR="00A443A1" w:rsidRPr="00A443A1" w:rsidRDefault="00A443A1" w:rsidP="00A443A1">
      <w:pPr>
        <w:rPr>
          <w:rFonts w:ascii="Times New Roman" w:hAnsi="Times New Roman"/>
          <w:sz w:val="24"/>
          <w:szCs w:val="24"/>
        </w:rPr>
      </w:pPr>
      <w:r w:rsidRPr="00A443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A443A1">
        <w:rPr>
          <w:rFonts w:ascii="Times New Roman" w:hAnsi="Times New Roman"/>
          <w:sz w:val="24"/>
          <w:szCs w:val="24"/>
        </w:rPr>
        <w:t xml:space="preserve">. </w:t>
      </w:r>
      <w:hyperlink r:id="rId22" w:history="1">
        <w:r w:rsidRPr="00A443A1">
          <w:rPr>
            <w:rStyle w:val="Hiperveza"/>
            <w:rFonts w:ascii="Times New Roman" w:hAnsi="Times New Roman"/>
            <w:sz w:val="24"/>
            <w:szCs w:val="24"/>
          </w:rPr>
          <w:t>http://www.mfin.hr/hr/lokalni-proracuni</w:t>
        </w:r>
      </w:hyperlink>
      <w:r w:rsidRPr="00A443A1">
        <w:rPr>
          <w:rFonts w:ascii="Times New Roman" w:hAnsi="Times New Roman"/>
          <w:sz w:val="24"/>
          <w:szCs w:val="24"/>
        </w:rPr>
        <w:t xml:space="preserve"> - Nadopuna Uputa za izradu proračuna JLP(R)S za razdoblje 2017-2019</w:t>
      </w:r>
    </w:p>
    <w:p w:rsidR="00A443A1" w:rsidRDefault="00A443A1" w:rsidP="00A443A1">
      <w:pPr>
        <w:jc w:val="both"/>
        <w:rPr>
          <w:u w:val="single"/>
        </w:rPr>
      </w:pPr>
    </w:p>
    <w:p w:rsidR="00A443A1" w:rsidRDefault="00A443A1" w:rsidP="00A443A1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A443A1" w:rsidRPr="00550900" w:rsidRDefault="00A443A1" w:rsidP="00A443A1">
      <w:pPr>
        <w:jc w:val="both"/>
        <w:rPr>
          <w:u w:val="single"/>
        </w:rPr>
      </w:pPr>
    </w:p>
    <w:p w:rsidR="00A443A1" w:rsidRDefault="00A443A1" w:rsidP="00A443A1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ona se provodi pisanim putem. </w:t>
      </w:r>
    </w:p>
    <w:p w:rsidR="00425335" w:rsidRPr="00A33372" w:rsidRDefault="00425335" w:rsidP="00A443A1">
      <w:pPr>
        <w:jc w:val="both"/>
      </w:pPr>
    </w:p>
    <w:p w:rsidR="00A443A1" w:rsidRPr="00A33372" w:rsidRDefault="00A443A1" w:rsidP="00A443A1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A443A1" w:rsidRPr="00035A7A" w:rsidRDefault="00A443A1" w:rsidP="00A443A1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A443A1" w:rsidRPr="00035A7A" w:rsidRDefault="00A443A1" w:rsidP="00A443A1">
      <w:r w:rsidRPr="00035A7A">
        <w:t>Razgovor s kandidatom obavlja Komisija i ravnatelj Škole.</w:t>
      </w:r>
    </w:p>
    <w:p w:rsidR="00A443A1" w:rsidRPr="00035A7A" w:rsidRDefault="00A443A1" w:rsidP="00A443A1">
      <w:r w:rsidRPr="00035A7A">
        <w:t>Razgovorom se utvrđuju sposobnosti, vještine, interesi, profesionalni ciljevi i motivacija kandidata za rad u Školi.</w:t>
      </w:r>
    </w:p>
    <w:p w:rsidR="00A443A1" w:rsidRPr="00035A7A" w:rsidRDefault="00A443A1" w:rsidP="00A443A1">
      <w:r w:rsidRPr="00035A7A">
        <w:t>Rezultati razgovora vrednuju se bodovima od 0 do 10. U vrednovanju razgovora ravnopravno s članovima Komisije sudjeluje ravnatelj Škole.</w:t>
      </w:r>
    </w:p>
    <w:p w:rsidR="00A443A1" w:rsidRPr="004C4B78" w:rsidRDefault="00A443A1" w:rsidP="00A443A1">
      <w:r w:rsidRPr="00035A7A">
        <w:t>Smatra se da je kandidat zadovoljio na razgovoru ako je dobio najmanje</w:t>
      </w:r>
      <w:r w:rsidRPr="004C4B78">
        <w:t xml:space="preserve"> 5 bodova.</w:t>
      </w:r>
    </w:p>
    <w:p w:rsidR="00A443A1" w:rsidRDefault="00A443A1" w:rsidP="00A443A1">
      <w:pPr>
        <w:jc w:val="both"/>
      </w:pPr>
    </w:p>
    <w:p w:rsidR="00A443A1" w:rsidRDefault="00A443A1" w:rsidP="00A443A1">
      <w:pPr>
        <w:jc w:val="both"/>
      </w:pPr>
    </w:p>
    <w:p w:rsidR="00A443A1" w:rsidRPr="005A063E" w:rsidRDefault="00A443A1" w:rsidP="00A443A1">
      <w:pPr>
        <w:pStyle w:val="Naslov1"/>
        <w:spacing w:line="278" w:lineRule="auto"/>
        <w:rPr>
          <w:rFonts w:ascii="Times New Roman" w:hAnsi="Times New Roman"/>
        </w:rPr>
      </w:pPr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(intervju) koji će se održati  </w:t>
      </w:r>
      <w:r>
        <w:rPr>
          <w:rFonts w:ascii="Times New Roman" w:hAnsi="Times New Roman"/>
        </w:rPr>
        <w:t xml:space="preserve">u ponedjeljak  </w:t>
      </w:r>
      <w:r w:rsidR="00425335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. </w:t>
      </w:r>
      <w:r w:rsidR="00425335">
        <w:rPr>
          <w:rFonts w:ascii="Times New Roman" w:hAnsi="Times New Roman"/>
        </w:rPr>
        <w:t>studenoga</w:t>
      </w:r>
      <w:r>
        <w:rPr>
          <w:rFonts w:ascii="Times New Roman" w:hAnsi="Times New Roman"/>
        </w:rPr>
        <w:t xml:space="preserve"> 2021</w:t>
      </w:r>
      <w:r w:rsidRPr="005A063E">
        <w:rPr>
          <w:rFonts w:ascii="Times New Roman" w:hAnsi="Times New Roman"/>
        </w:rPr>
        <w:t>. godine u Osnovnoj školi Julija Benešića Ilok , na adresi Trg sv. Ivana Kapistrana 1, 32236 Ilok , s početkom u 13:15h.</w:t>
      </w:r>
    </w:p>
    <w:p w:rsidR="00A443A1" w:rsidRPr="009848FC" w:rsidRDefault="00A443A1" w:rsidP="00A443A1"/>
    <w:p w:rsidR="00A443A1" w:rsidRDefault="00A443A1" w:rsidP="00A443A1">
      <w:pPr>
        <w:jc w:val="both"/>
      </w:pPr>
    </w:p>
    <w:p w:rsidR="00A443A1" w:rsidRDefault="00A443A1" w:rsidP="00A443A1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A443A1" w:rsidRDefault="00A443A1" w:rsidP="00A443A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A443A1" w:rsidRDefault="00A443A1" w:rsidP="00A443A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A443A1" w:rsidRDefault="00A443A1" w:rsidP="00A443A1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A443A1" w:rsidRPr="00425335" w:rsidRDefault="00A443A1" w:rsidP="00425335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Benešića Ilok</w:t>
      </w:r>
    </w:p>
    <w:p w:rsidR="00A443A1" w:rsidRPr="005A063E" w:rsidRDefault="00A443A1" w:rsidP="00A443A1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A443A1" w:rsidRDefault="00A443A1" w:rsidP="00A443A1">
      <w:pPr>
        <w:pStyle w:val="Tijeloteksta"/>
        <w:rPr>
          <w:b/>
        </w:rPr>
      </w:pPr>
    </w:p>
    <w:p w:rsidR="00A443A1" w:rsidRDefault="00A443A1" w:rsidP="00A443A1">
      <w:pPr>
        <w:pStyle w:val="Tijeloteksta"/>
        <w:rPr>
          <w:b/>
        </w:rPr>
      </w:pPr>
      <w:r>
        <w:rPr>
          <w:b/>
        </w:rPr>
        <w:t xml:space="preserve">1. </w:t>
      </w:r>
      <w:r w:rsidR="00425335">
        <w:rPr>
          <w:b/>
        </w:rPr>
        <w:t>T. R.</w:t>
      </w:r>
    </w:p>
    <w:p w:rsidR="00A443A1" w:rsidRDefault="00A443A1" w:rsidP="00A443A1">
      <w:pPr>
        <w:pStyle w:val="Tijeloteksta"/>
        <w:rPr>
          <w:b/>
        </w:rPr>
      </w:pPr>
      <w:r>
        <w:rPr>
          <w:b/>
        </w:rPr>
        <w:t xml:space="preserve">2. </w:t>
      </w:r>
      <w:r w:rsidR="00425335">
        <w:rPr>
          <w:b/>
        </w:rPr>
        <w:t>P. K. K.</w:t>
      </w:r>
    </w:p>
    <w:p w:rsidR="00A443A1" w:rsidRDefault="00A443A1" w:rsidP="00A443A1">
      <w:pPr>
        <w:pStyle w:val="Tijeloteksta"/>
        <w:rPr>
          <w:b/>
        </w:rPr>
      </w:pPr>
    </w:p>
    <w:p w:rsidR="00A443A1" w:rsidRDefault="00A443A1" w:rsidP="00A443A1">
      <w:pPr>
        <w:pStyle w:val="Tijeloteksta"/>
        <w:rPr>
          <w:b/>
        </w:rPr>
      </w:pPr>
    </w:p>
    <w:p w:rsidR="00A443A1" w:rsidRDefault="00A443A1" w:rsidP="00A443A1">
      <w:pPr>
        <w:pStyle w:val="Tijeloteksta"/>
        <w:rPr>
          <w:b/>
        </w:rPr>
      </w:pPr>
    </w:p>
    <w:p w:rsidR="00A443A1" w:rsidRDefault="00A443A1" w:rsidP="00A443A1">
      <w:pPr>
        <w:pStyle w:val="Tijeloteksta"/>
        <w:rPr>
          <w:b/>
        </w:rPr>
      </w:pPr>
    </w:p>
    <w:p w:rsidR="00A443A1" w:rsidRDefault="00A443A1" w:rsidP="00A443A1">
      <w:pPr>
        <w:pStyle w:val="Tijeloteksta"/>
        <w:spacing w:before="7"/>
        <w:rPr>
          <w:b/>
          <w:sz w:val="29"/>
        </w:rPr>
      </w:pPr>
    </w:p>
    <w:p w:rsidR="00A443A1" w:rsidRDefault="00A443A1" w:rsidP="00425335">
      <w:pPr>
        <w:pStyle w:val="Tijeloteksta"/>
        <w:ind w:left="5040" w:right="396" w:firstLine="720"/>
        <w:jc w:val="center"/>
      </w:pPr>
      <w:r>
        <w:t>Predsjednica Povjerenstva:</w:t>
      </w:r>
    </w:p>
    <w:p w:rsidR="00A443A1" w:rsidRDefault="00A443A1" w:rsidP="00A443A1">
      <w:pPr>
        <w:pStyle w:val="Tijeloteksta"/>
        <w:rPr>
          <w:sz w:val="20"/>
        </w:rPr>
      </w:pPr>
    </w:p>
    <w:p w:rsidR="00A443A1" w:rsidRDefault="00A443A1" w:rsidP="00A443A1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425335">
        <w:rPr>
          <w:sz w:val="20"/>
        </w:rPr>
        <w:t xml:space="preserve">                               </w:t>
      </w:r>
      <w:r>
        <w:rPr>
          <w:sz w:val="20"/>
        </w:rPr>
        <w:t xml:space="preserve"> Nataša Horvat </w:t>
      </w:r>
    </w:p>
    <w:p w:rsidR="00A443A1" w:rsidRPr="00425335" w:rsidRDefault="00A443A1" w:rsidP="00425335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23F3CC" wp14:editId="564CA6BC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2B14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A443A1" w:rsidRDefault="00A443A1" w:rsidP="00A443A1"/>
    <w:p w:rsidR="00A443A1" w:rsidRDefault="00A443A1" w:rsidP="00A443A1"/>
    <w:p w:rsidR="00A443A1" w:rsidRDefault="00A443A1" w:rsidP="00A443A1"/>
    <w:p w:rsidR="00C5277E" w:rsidRDefault="00C5277E"/>
    <w:sectPr w:rsidR="00C52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A1"/>
    <w:rsid w:val="00113DD0"/>
    <w:rsid w:val="00425335"/>
    <w:rsid w:val="00A443A1"/>
    <w:rsid w:val="00C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5C83"/>
  <w15:chartTrackingRefBased/>
  <w15:docId w15:val="{3F08D8AA-60A0-4E2C-BF37-A2E6475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3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A443A1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443A1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A443A1"/>
  </w:style>
  <w:style w:type="character" w:customStyle="1" w:styleId="TijelotekstaChar">
    <w:name w:val="Tijelo teksta Char"/>
    <w:basedOn w:val="Zadanifontodlomka"/>
    <w:link w:val="Tijeloteksta"/>
    <w:uiPriority w:val="1"/>
    <w:rsid w:val="00A443A1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unhideWhenUsed/>
    <w:rsid w:val="00A443A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443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A443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uiPriority w:val="99"/>
    <w:rsid w:val="00A443A1"/>
  </w:style>
  <w:style w:type="paragraph" w:styleId="Odlomakpopisa">
    <w:name w:val="List Paragraph"/>
    <w:basedOn w:val="Normal"/>
    <w:uiPriority w:val="34"/>
    <w:qFormat/>
    <w:rsid w:val="00A4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10_124_2374.html%20" TargetMode="External"/><Relationship Id="rId13" Type="http://schemas.openxmlformats.org/officeDocument/2006/relationships/hyperlink" Target="http://www.propisi.hr/print.php?id=13668" TargetMode="External"/><Relationship Id="rId18" Type="http://schemas.openxmlformats.org/officeDocument/2006/relationships/hyperlink" Target="http://www.zakon.hr/z/85/Zakon-o-porezu-na-dohodak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1_05_44_742.html%20" TargetMode="External"/><Relationship Id="rId7" Type="http://schemas.openxmlformats.org/officeDocument/2006/relationships/hyperlink" Target="http://narodne-novine.nn.hr/clanci/sluzbeni/2016_12_119_2606.html%20" TargetMode="External"/><Relationship Id="rId12" Type="http://schemas.openxmlformats.org/officeDocument/2006/relationships/hyperlink" Target="http://narodne-novine.nn.hr/clanci/sluzbeni/2016_12_123_2738.html%20" TargetMode="External"/><Relationship Id="rId17" Type="http://schemas.openxmlformats.org/officeDocument/2006/relationships/hyperlink" Target="http://www.zakon.hr/z/74/Ovr%C5%A1ni-zakon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z/365/Zakon-o-doprinosima%20" TargetMode="External"/><Relationship Id="rId20" Type="http://schemas.openxmlformats.org/officeDocument/2006/relationships/hyperlink" Target="http://narodne-novine.nn.hr/clanci/sluzbeni/2011_02_19_388.html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z/283/Zakon-o-prora%C4%8Dunu" TargetMode="External"/><Relationship Id="rId11" Type="http://schemas.openxmlformats.org/officeDocument/2006/relationships/hyperlink" Target="http://narodne-novine.nn.hr/clanci/sluzbeni/2010_02_26_610.html%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akon.hr/z/118/Zakon-o-ra%C4%8Dunovodstvu" TargetMode="External"/><Relationship Id="rId15" Type="http://schemas.openxmlformats.org/officeDocument/2006/relationships/hyperlink" Target="http://www.fina.hr/Default.aspx?sec=17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rodne-novine.nn.hr/clanci/sluzbeni/2015_01_3_59.html%20" TargetMode="External"/><Relationship Id="rId19" Type="http://schemas.openxmlformats.org/officeDocument/2006/relationships/hyperlink" Target="http://narodne-novine.nn.hr/clanci/sluzbeni/2017_01_1_3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6_09_87_1886.html%20" TargetMode="External"/><Relationship Id="rId14" Type="http://schemas.openxmlformats.org/officeDocument/2006/relationships/hyperlink" Target="http://www.zakon.hr/z/186/Zakon-o-porezu-na-dodanu-vrijednost" TargetMode="External"/><Relationship Id="rId22" Type="http://schemas.openxmlformats.org/officeDocument/2006/relationships/hyperlink" Target="http://www.mfin.hr/hr/lokalni-proracun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2021-11-24T09:46:00Z</dcterms:created>
  <dcterms:modified xsi:type="dcterms:W3CDTF">2021-11-24T10:57:00Z</dcterms:modified>
</cp:coreProperties>
</file>